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6C0" w:rsidRPr="004D1186" w:rsidRDefault="009D56C0" w:rsidP="009D56C0">
      <w:pPr>
        <w:pStyle w:val="Heading1"/>
      </w:pPr>
      <w:r w:rsidRPr="004D1186">
        <w:t xml:space="preserve">ỦY BAN NGHIÊN CỨU KẾ HOẠCH KIẾN THIẾT CỦA CHÍNH PHỦ (nay là Bộ Kế hoạch và Đầu tư) được thành lập ngày 31.12.1945, có nhiệm vụ nghiên cứu, soạn thảo và trình Chính phủ kế hoạch kiến thiết quốc gia về các ngành kinh tế, tài chính, xã hội và văn hóa. </w:t>
      </w:r>
    </w:p>
    <w:p w:rsidR="009D56C0" w:rsidRPr="004D1186" w:rsidRDefault="009D56C0" w:rsidP="009D56C0">
      <w:pPr>
        <w:keepNext/>
        <w:widowControl w:val="0"/>
        <w:rPr>
          <w:rFonts w:ascii="Times New Roman" w:hAnsi="Times New Roman" w:cs="Times New Roman"/>
          <w:color w:val="000000" w:themeColor="text1"/>
          <w:sz w:val="28"/>
        </w:rPr>
      </w:pPr>
      <w:r w:rsidRPr="004D1186">
        <w:rPr>
          <w:rFonts w:ascii="Times New Roman" w:hAnsi="Times New Roman" w:cs="Times New Roman"/>
          <w:color w:val="000000" w:themeColor="text1"/>
          <w:sz w:val="28"/>
        </w:rPr>
        <w:t xml:space="preserve">Ngày 31.12.1945, Chủ tịch Hồ Chí Minh thay mặt Chính phủ lâm thời nước Việt Nam Dân chủ Cộng hòa đã ra Sắc lệnh số 78/SL thành lập Ủy ban Nghiên cứu kế hoạch kiến thiết. Ủy ban Nghiên cứu kế hoạch kiến thiết có nhiệm vụ nghiên cứu, soạn thảo và trình Chính phủ một kế hoạch kiến thiết quốc gia về các ngành kinh tế, tài chính, xã hội và văn hóa. </w:t>
      </w:r>
    </w:p>
    <w:p w:rsidR="009D56C0" w:rsidRPr="004D1186" w:rsidRDefault="009D56C0" w:rsidP="009D56C0">
      <w:pPr>
        <w:keepNext/>
        <w:widowControl w:val="0"/>
        <w:spacing w:line="240" w:lineRule="auto"/>
        <w:ind w:firstLine="709"/>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Ủy ban gồm các ủy viên là tất cả các bộ trưởng, thứ trưởng, có các tiểu ban chuyên môn, được đặt dưới sự lãnh đạo của Chủ tịch Chính phủ.</w:t>
      </w:r>
    </w:p>
    <w:p w:rsidR="009D56C0" w:rsidRPr="004D1186" w:rsidRDefault="009D56C0" w:rsidP="009D56C0">
      <w:pPr>
        <w:keepNext/>
        <w:widowControl w:val="0"/>
        <w:spacing w:line="240" w:lineRule="auto"/>
        <w:ind w:firstLine="709"/>
        <w:rPr>
          <w:rFonts w:ascii="Times New Roman" w:eastAsia="Calibri" w:hAnsi="Times New Roman" w:cs="Times New Roman"/>
          <w:color w:val="000000" w:themeColor="text1"/>
          <w:spacing w:val="2"/>
          <w:sz w:val="28"/>
          <w:szCs w:val="28"/>
        </w:rPr>
      </w:pPr>
      <w:r w:rsidRPr="004D1186">
        <w:rPr>
          <w:rFonts w:ascii="Times New Roman" w:eastAsia="Calibri" w:hAnsi="Times New Roman" w:cs="Times New Roman"/>
          <w:color w:val="000000" w:themeColor="text1"/>
          <w:spacing w:val="2"/>
          <w:sz w:val="28"/>
          <w:szCs w:val="28"/>
        </w:rPr>
        <w:t>Ủy ban Nhiên cứu kế hoạch kiến thiết gồm có: Phan Anh; Trịnh Văn Bính; Cù Huy Cận; Khá Văn Cần; Đinh Quang Chiều; Nguyễn Xuân Dương; Bùi Bằng Đoàn; Phạm Văn Đồng; Hoàng Minh Giám; Võ Nguyên Giáp; Trần Văn Giàu; Nguyễn Mạnh Hà; Hoàng Xuân Hãn; Vũ Văn Hiền; Phạm Khắc Hoè; Vũ Đình Hoè; Nguyễn Phú Hữu; Nguyễn Văn Huyên; Hồ Tá Khanh; Vũ Ngọc Khuê; Cô Tâm Kinh; Phan Tử Lăng; Hồ Đắc Liên; Nguyễn Tường Long; Nguyễn Văn Luyện; Đặng Thái Mai; Nguyễn Huy Mẫn; Phan Mỹ; Hoàng Hữu Nam; Trần Đình Nam; Nguyễn Như Quỹ; Lê Hữu Sơn; Nguyễn Trọng Tam; Phạm Thiều; Đặng Phúc Thông; Nguyễn Đình Thụ; Bà Vĩnh Thuỵ; Hoàng Đạo Thuý; Hoàng Tích Trý; Văn Võ Văn.</w:t>
      </w:r>
    </w:p>
    <w:p w:rsidR="009D56C0" w:rsidRPr="004D1186" w:rsidRDefault="009D56C0" w:rsidP="009D56C0">
      <w:pPr>
        <w:keepNext/>
        <w:widowControl w:val="0"/>
        <w:spacing w:line="240" w:lineRule="auto"/>
        <w:ind w:firstLine="709"/>
        <w:rPr>
          <w:rFonts w:ascii="Times New Roman" w:eastAsia="Calibri" w:hAnsi="Times New Roman" w:cs="Times New Roman"/>
          <w:color w:val="000000" w:themeColor="text1"/>
          <w:spacing w:val="4"/>
          <w:sz w:val="28"/>
          <w:szCs w:val="28"/>
        </w:rPr>
      </w:pPr>
      <w:r w:rsidRPr="004D1186">
        <w:rPr>
          <w:rFonts w:ascii="Times New Roman" w:eastAsia="Calibri" w:hAnsi="Times New Roman" w:cs="Times New Roman"/>
          <w:color w:val="000000" w:themeColor="text1"/>
          <w:spacing w:val="4"/>
          <w:sz w:val="28"/>
          <w:szCs w:val="28"/>
        </w:rPr>
        <w:t xml:space="preserve">Về tổ chức: Số ủy viên của Ủy ban Nghiên cứu kế hoạch kiến thiết có thể tăng thêm và </w:t>
      </w:r>
      <w:r w:rsidRPr="004D1186">
        <w:rPr>
          <w:rFonts w:ascii="Times New Roman" w:eastAsia="Calibri" w:hAnsi="Times New Roman" w:cs="Times New Roman"/>
          <w:color w:val="000000" w:themeColor="text1"/>
          <w:spacing w:val="-2"/>
          <w:sz w:val="28"/>
          <w:szCs w:val="28"/>
        </w:rPr>
        <w:t>những ủy viên ấy sẽ do Ủy ban giới thiệu lên Chính phủ chuẩn y; Các bộ trưởng và thứ trưởng đều là Ủy viên của Ủy ban Nghiên cứu kế hoạch kiến quốc; Ủy ban sẽ lập ra những tiểu ban chuyên môn và có thể lấy người thêm vào các tiểu ban ấy; Ủy ban Nghiên cứu kế hoạch kiến quốc đặt dưới quyền điều khiển của Chủ tịch Chính phủ; Ủy ban Nghiên cứu kế hoạch kiến quốc có quyền giao thiệp với tất cả các Bộ và các công sở để thu tập tài liệu và sẽ được Chính phủ giúp về tài chính và nhân viên; Các Bộ trưởng Bộ Nội vụ và Bộ Tài chính thi hành Sắc lệnh này.</w:t>
      </w:r>
    </w:p>
    <w:p w:rsidR="009D56C0" w:rsidRPr="004D1186" w:rsidRDefault="009D56C0" w:rsidP="009D56C0">
      <w:pPr>
        <w:keepNext/>
        <w:widowControl w:val="0"/>
        <w:spacing w:line="240" w:lineRule="auto"/>
        <w:ind w:firstLine="709"/>
        <w:rPr>
          <w:rFonts w:ascii="Times New Roman" w:eastAsia="Calibri" w:hAnsi="Times New Roman" w:cs="Times New Roman"/>
          <w:color w:val="000000" w:themeColor="text1"/>
          <w:spacing w:val="4"/>
          <w:sz w:val="28"/>
          <w:szCs w:val="28"/>
        </w:rPr>
      </w:pPr>
      <w:r w:rsidRPr="004D1186">
        <w:rPr>
          <w:rFonts w:ascii="Times New Roman" w:eastAsia="Calibri" w:hAnsi="Times New Roman" w:cs="Times New Roman"/>
          <w:color w:val="000000" w:themeColor="text1"/>
          <w:spacing w:val="4"/>
          <w:sz w:val="28"/>
          <w:szCs w:val="28"/>
        </w:rPr>
        <w:t xml:space="preserve">Ngày 14.5.1950, Chủ tịch nước Việt Nam Dân chủ Cộng hòa ra Sắc lệnh số 68/SL thành lập Ban Kinh tế Chính phủ thay cho Ủy ban Nghiên cứu kế hoạch kiến thiết. </w:t>
      </w:r>
    </w:p>
    <w:p w:rsidR="009D56C0" w:rsidRPr="004D1186" w:rsidRDefault="009D56C0" w:rsidP="009D56C0">
      <w:pPr>
        <w:keepNext/>
        <w:widowControl w:val="0"/>
        <w:spacing w:line="240" w:lineRule="auto"/>
        <w:ind w:firstLine="459"/>
        <w:jc w:val="right"/>
        <w:rPr>
          <w:rFonts w:ascii="Times New Roman" w:eastAsia="Calibri" w:hAnsi="Times New Roman" w:cs="Times New Roman"/>
          <w:b/>
          <w:color w:val="000000" w:themeColor="text1"/>
          <w:sz w:val="24"/>
          <w:szCs w:val="24"/>
        </w:rPr>
      </w:pPr>
      <w:r w:rsidRPr="004D1186">
        <w:rPr>
          <w:rFonts w:ascii="Times New Roman" w:eastAsia="Calibri" w:hAnsi="Times New Roman" w:cs="Times New Roman"/>
          <w:b/>
          <w:color w:val="000000" w:themeColor="text1"/>
          <w:sz w:val="24"/>
          <w:szCs w:val="24"/>
        </w:rPr>
        <w:t>ĐINH QUANG HẢI</w:t>
      </w:r>
    </w:p>
    <w:p w:rsidR="009D56C0" w:rsidRPr="004D1186" w:rsidRDefault="009D56C0" w:rsidP="009D56C0">
      <w:pPr>
        <w:keepNext/>
        <w:widowControl w:val="0"/>
        <w:spacing w:line="240" w:lineRule="auto"/>
        <w:ind w:firstLine="0"/>
        <w:rPr>
          <w:rFonts w:ascii="Times New Roman" w:eastAsia="Calibri" w:hAnsi="Times New Roman" w:cs="Times New Roman"/>
          <w:b/>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9D56C0" w:rsidRPr="004D1186" w:rsidRDefault="009D56C0" w:rsidP="009D56C0">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1. Viện Hàn lâm Khoa học xã hội Việt Nam, Viện Sử học, Đinh Thị Thu Cúc (Chủ biên), </w:t>
      </w:r>
      <w:r w:rsidRPr="004D1186">
        <w:rPr>
          <w:rFonts w:ascii="Times New Roman" w:eastAsia="Calibri" w:hAnsi="Times New Roman" w:cs="Times New Roman"/>
          <w:i/>
          <w:color w:val="000000" w:themeColor="text1"/>
          <w:sz w:val="24"/>
          <w:szCs w:val="28"/>
        </w:rPr>
        <w:t>Lịch sử Việt Nam, tập 10: từ năm 1945 đến năm 1950</w:t>
      </w:r>
      <w:r w:rsidRPr="004D1186">
        <w:rPr>
          <w:rFonts w:ascii="Times New Roman" w:eastAsia="Calibri" w:hAnsi="Times New Roman" w:cs="Times New Roman"/>
          <w:color w:val="000000" w:themeColor="text1"/>
          <w:sz w:val="24"/>
          <w:szCs w:val="28"/>
        </w:rPr>
        <w:t>, Nxb. Khoa học xã hội, Hà Nội, 2013.</w:t>
      </w:r>
    </w:p>
    <w:p w:rsidR="009D56C0" w:rsidRPr="004D1186" w:rsidRDefault="009D56C0" w:rsidP="009D56C0">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2. Ban Chỉ đạo biên soạn Lịch sử Chính phủ Việt Nam, Lê Mậu Hãn (Chủ biên), </w:t>
      </w:r>
      <w:r w:rsidRPr="004D1186">
        <w:rPr>
          <w:rFonts w:ascii="Times New Roman" w:eastAsia="Calibri" w:hAnsi="Times New Roman" w:cs="Times New Roman"/>
          <w:i/>
          <w:color w:val="000000" w:themeColor="text1"/>
          <w:sz w:val="24"/>
          <w:szCs w:val="28"/>
        </w:rPr>
        <w:t>Lịch sử Chính phủ Việt Nam</w:t>
      </w:r>
      <w:r w:rsidRPr="004D1186">
        <w:rPr>
          <w:rFonts w:ascii="Times New Roman" w:eastAsia="Calibri" w:hAnsi="Times New Roman" w:cs="Times New Roman"/>
          <w:color w:val="000000" w:themeColor="text1"/>
          <w:sz w:val="24"/>
          <w:szCs w:val="28"/>
        </w:rPr>
        <w:t>, tập I (1945-1955), Nxb. Chính trị quốc gia, Hà Nội, 2006.</w:t>
      </w:r>
    </w:p>
    <w:p w:rsidR="009D56C0" w:rsidRPr="004D1186" w:rsidRDefault="009D56C0" w:rsidP="009D56C0">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3. Quốc hội nước Cộng hòa xã hội Chủ nghĩa Việt Nam, Văn phòng Quốc hội, </w:t>
      </w:r>
      <w:r w:rsidRPr="004D1186">
        <w:rPr>
          <w:rFonts w:ascii="Times New Roman" w:eastAsia="Calibri" w:hAnsi="Times New Roman" w:cs="Times New Roman"/>
          <w:i/>
          <w:color w:val="000000" w:themeColor="text1"/>
          <w:sz w:val="24"/>
          <w:szCs w:val="28"/>
        </w:rPr>
        <w:t xml:space="preserve">Lịch sử Quốc </w:t>
      </w:r>
      <w:r w:rsidRPr="004D1186">
        <w:rPr>
          <w:rFonts w:ascii="Times New Roman" w:eastAsia="Calibri" w:hAnsi="Times New Roman" w:cs="Times New Roman"/>
          <w:i/>
          <w:color w:val="000000" w:themeColor="text1"/>
          <w:sz w:val="24"/>
          <w:szCs w:val="28"/>
        </w:rPr>
        <w:lastRenderedPageBreak/>
        <w:t>hội Việt Nam 1946-1960</w:t>
      </w:r>
      <w:r w:rsidRPr="004D1186">
        <w:rPr>
          <w:rFonts w:ascii="Times New Roman" w:eastAsia="Calibri" w:hAnsi="Times New Roman" w:cs="Times New Roman"/>
          <w:color w:val="000000" w:themeColor="text1"/>
          <w:sz w:val="24"/>
          <w:szCs w:val="28"/>
        </w:rPr>
        <w:t>, tập I, Nxb. Chính trị quốc gia, Hà Nội, 2000.</w:t>
      </w: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C0"/>
    <w:rsid w:val="00276375"/>
    <w:rsid w:val="009D56C0"/>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256C5-851D-4C52-83E9-500406D4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C0"/>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9D56C0"/>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9D56C0"/>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Office Word</Application>
  <DocSecurity>0</DocSecurity>
  <Lines>19</Lines>
  <Paragraphs>5</Paragraphs>
  <ScaleCrop>false</ScaleCrop>
  <Company>21AK22.COM &amp; HIENPC.COM</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2025-12-25T21:11:00Z</dcterms:created>
  <dcterms:modified xsi:type="dcterms:W3CDTF">2025-12-25T21:12:00Z</dcterms:modified>
</cp:coreProperties>
</file>